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00001" w14:textId="7603BD0A" w:rsidR="00D52772" w:rsidRDefault="00C07D52">
      <w:pPr>
        <w:pStyle w:val="Ttulo2"/>
        <w:jc w:val="center"/>
      </w:pPr>
      <w:bookmarkStart w:id="0" w:name="_9wdyamjsr9cw" w:colFirst="0" w:colLast="0"/>
      <w:bookmarkEnd w:id="0"/>
      <w:r>
        <w:t>CULTURA DIGITAL</w:t>
      </w:r>
    </w:p>
    <w:p w14:paraId="08782B76" w14:textId="0528070B" w:rsidR="008F49F4" w:rsidRDefault="008F49F4" w:rsidP="008F49F4"/>
    <w:p w14:paraId="6BA2D4CF" w14:textId="60CB02A8" w:rsidR="008F49F4" w:rsidRDefault="008F49F4" w:rsidP="008F49F4"/>
    <w:p w14:paraId="7FB4D0B0" w14:textId="04726EDD" w:rsidR="008F49F4" w:rsidRDefault="008F49F4" w:rsidP="008F49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r>
        <w:rPr>
          <w:rFonts w:ascii="Times New Roman" w:hAnsi="Times New Roman" w:cs="Times New Roman"/>
          <w:b/>
          <w:bCs/>
          <w:sz w:val="24"/>
          <w:szCs w:val="24"/>
        </w:rPr>
        <w:t>Secretaría de Educación</w:t>
      </w:r>
    </w:p>
    <w:p w14:paraId="56B6F010" w14:textId="3513B52E" w:rsidR="008F49F4" w:rsidRDefault="008F49F4" w:rsidP="008F49F4">
      <w:pPr>
        <w:tabs>
          <w:tab w:val="left" w:pos="1092"/>
          <w:tab w:val="center" w:pos="720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Subsecretaría de Educación Básica y </w:t>
      </w:r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Media Superior</w:t>
      </w:r>
    </w:p>
    <w:p w14:paraId="43248707" w14:textId="77777777" w:rsidR="008F49F4" w:rsidRDefault="008F49F4" w:rsidP="008F49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Dirección de Bachilleratos Estatales y Preparatoria Abierta</w:t>
      </w:r>
    </w:p>
    <w:p w14:paraId="6B5D02FD" w14:textId="77777777" w:rsidR="008F49F4" w:rsidRDefault="008F49F4" w:rsidP="008F49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Supervisión Escolar de Bachilleratos Digitales 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Telebachilleratos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Comunitarios</w:t>
      </w:r>
    </w:p>
    <w:p w14:paraId="6A488FE1" w14:textId="77777777" w:rsidR="008F49F4" w:rsidRDefault="008F49F4" w:rsidP="008F49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Zona Escolar 015   C.C.T. 21FMS0081K   Tehuacán, Puebla</w:t>
      </w:r>
    </w:p>
    <w:p w14:paraId="7CC4A132" w14:textId="77777777" w:rsidR="008F49F4" w:rsidRDefault="008F49F4" w:rsidP="008F49F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64"/>
        <w:gridCol w:w="2701"/>
        <w:gridCol w:w="2578"/>
        <w:gridCol w:w="2821"/>
      </w:tblGrid>
      <w:tr w:rsidR="008F49F4" w14:paraId="3D7FEB50" w14:textId="77777777" w:rsidTr="008F49F4">
        <w:tc>
          <w:tcPr>
            <w:tcW w:w="1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020A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Datos de Encabezado</w:t>
            </w:r>
          </w:p>
        </w:tc>
      </w:tr>
      <w:tr w:rsidR="008F49F4" w14:paraId="16DE3C7B" w14:textId="77777777" w:rsidTr="008F49F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1FF2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del Plantel:</w:t>
            </w:r>
          </w:p>
          <w:p w14:paraId="2E9D767C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385A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Bachillerato Digital Núm. 128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D593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C.C.T.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2C10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21EBH1030Z</w:t>
            </w:r>
          </w:p>
        </w:tc>
      </w:tr>
      <w:tr w:rsidR="008F49F4" w14:paraId="7B50C34A" w14:textId="77777777" w:rsidTr="008F49F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F16B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 la UAC: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76F0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 Digital II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CE46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RS / AC / AFS: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1B4A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Recursos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Sociocognitivos</w:t>
            </w:r>
            <w:proofErr w:type="spellEnd"/>
          </w:p>
          <w:p w14:paraId="0E1CA0C8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9F4" w14:paraId="2338D920" w14:textId="77777777" w:rsidTr="008F49F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D548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Docente: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1E78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Elizabeth Rivera Carrillo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D057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Ciclo escolar: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5F11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2024 - 2025</w:t>
            </w:r>
          </w:p>
          <w:p w14:paraId="5F10D143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9F4" w14:paraId="11D2661D" w14:textId="77777777" w:rsidTr="008F49F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55AC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Semestre: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9868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76FE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Grupo(s):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C45F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082F18AD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9F4" w14:paraId="4F2A34C5" w14:textId="77777777" w:rsidTr="008F49F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2207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Horas a la semana: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48EC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7289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aproximado de trabajo: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9B5C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semanas</w:t>
            </w:r>
          </w:p>
          <w:p w14:paraId="7ADEC4A0" w14:textId="77777777" w:rsidR="008F49F4" w:rsidRDefault="008F4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75324" w14:textId="77777777" w:rsidR="008F49F4" w:rsidRDefault="008F49F4" w:rsidP="008F49F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4"/>
      </w:tblGrid>
      <w:tr w:rsidR="008F49F4" w14:paraId="034A191E" w14:textId="77777777" w:rsidTr="008F49F4">
        <w:tc>
          <w:tcPr>
            <w:tcW w:w="1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634B" w14:textId="77777777" w:rsidR="008F49F4" w:rsidRDefault="008F49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Contexto de Aprendizaje</w:t>
            </w:r>
          </w:p>
          <w:p w14:paraId="7F571E91" w14:textId="77777777" w:rsidR="008F49F4" w:rsidRDefault="008F4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3C9736" w14:textId="77777777" w:rsidR="008F49F4" w:rsidRDefault="008F49F4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 Bachillerato Digital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128 se sitúa en la localidad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Estanzuela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perteneciente al municipio de Zapotitlán del estado de Puebla. Con código postal 75878. Atiende a las localidades aledañas San Pedro y San Pablo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Netitlán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Colonia Hidalgo y Guadalupe la Meza. Es una zona perteneciente a la mixteca Poblana. Los jóvenes tienen que caminar más de media hora para llegar todos los días a clases. 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14:paraId="4B81DA3E" w14:textId="77777777" w:rsidR="008F49F4" w:rsidRDefault="008F49F4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trabaja de forma transversal habilidades socioemocionales y comunicativas, el pensamiento crítico y la comprensión lectora como herramientas indispensables en el proceso educativo</w:t>
            </w:r>
          </w:p>
          <w:p w14:paraId="4F9E5E61" w14:textId="77777777" w:rsidR="008F49F4" w:rsidRDefault="008F49F4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</w:p>
          <w:p w14:paraId="0997919F" w14:textId="77777777" w:rsidR="008F49F4" w:rsidRDefault="008F49F4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uso plataformas, correo electrónico, redes sociales y demás herramientas digitales aunado al compromiso del aprendiente y padre de familia ha permitido momento que nuestra institución se encuentra integrada de, 41 estudiantes distribuidos de la siguiente forma: primer año 13, segundo año 12 y tercer año 14 estudiantes respectivamente.</w:t>
            </w:r>
          </w:p>
          <w:p w14:paraId="16BA4732" w14:textId="77777777" w:rsidR="008F49F4" w:rsidRDefault="008F4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731D1CD" w14:textId="7D4A9F74" w:rsidR="008F49F4" w:rsidRDefault="008F49F4" w:rsidP="008F49F4"/>
    <w:p w14:paraId="32D41A41" w14:textId="0E0005DC" w:rsidR="008F49F4" w:rsidRDefault="008F49F4" w:rsidP="008F49F4"/>
    <w:p w14:paraId="31ED7F05" w14:textId="7F2EC232" w:rsidR="008F49F4" w:rsidRDefault="008F49F4" w:rsidP="008F49F4"/>
    <w:p w14:paraId="3FDD0122" w14:textId="77777777" w:rsidR="008F49F4" w:rsidRPr="008F49F4" w:rsidRDefault="008F49F4" w:rsidP="008F49F4"/>
    <w:p w14:paraId="00000002" w14:textId="77777777" w:rsidR="00D52772" w:rsidRDefault="00C07D52">
      <w:pPr>
        <w:pStyle w:val="Ttulo2"/>
        <w:jc w:val="both"/>
      </w:pPr>
      <w:bookmarkStart w:id="2" w:name="_4s6d0zhvp9b5" w:colFirst="0" w:colLast="0"/>
      <w:bookmarkEnd w:id="2"/>
      <w:r>
        <w:t>Identificación de la Progresión</w:t>
      </w:r>
    </w:p>
    <w:p w14:paraId="00000003" w14:textId="77777777" w:rsidR="00D52772" w:rsidRDefault="00C07D52">
      <w:pPr>
        <w:jc w:val="both"/>
      </w:pPr>
      <w:r>
        <w:rPr>
          <w:b/>
        </w:rPr>
        <w:t>Semestre</w:t>
      </w:r>
      <w:r>
        <w:t>: Primer Semestre</w:t>
      </w:r>
    </w:p>
    <w:p w14:paraId="00000004" w14:textId="77777777" w:rsidR="00D52772" w:rsidRDefault="00D52772">
      <w:pPr>
        <w:jc w:val="both"/>
      </w:pPr>
    </w:p>
    <w:p w14:paraId="00000006" w14:textId="3155B3B1" w:rsidR="00D52772" w:rsidRDefault="00C07D52">
      <w:pPr>
        <w:jc w:val="both"/>
      </w:pPr>
      <w:r>
        <w:rPr>
          <w:b/>
        </w:rPr>
        <w:t>Progresión</w:t>
      </w:r>
      <w:r>
        <w:t>: 4 Utiliza el ciberespacio y servicios digitales conforme a normatividad y al contexto personal, académico, social y ambiental, para integrarse con seguridad en ambientes virtuales.</w:t>
      </w:r>
    </w:p>
    <w:p w14:paraId="009EE4B9" w14:textId="77777777" w:rsidR="00160306" w:rsidRDefault="00160306">
      <w:pPr>
        <w:jc w:val="both"/>
        <w:rPr>
          <w:b/>
        </w:rPr>
      </w:pPr>
    </w:p>
    <w:p w14:paraId="00000007" w14:textId="2008D02A" w:rsidR="00D52772" w:rsidRDefault="00C07D52">
      <w:pPr>
        <w:jc w:val="both"/>
      </w:pPr>
      <w:r>
        <w:rPr>
          <w:b/>
        </w:rPr>
        <w:t>Número de progresión:</w:t>
      </w:r>
      <w:r w:rsidR="00DE7563">
        <w:t xml:space="preserve"> 4</w:t>
      </w:r>
    </w:p>
    <w:p w14:paraId="00000008" w14:textId="77777777" w:rsidR="00D52772" w:rsidRDefault="00C07D52">
      <w:pPr>
        <w:pStyle w:val="Ttulo2"/>
        <w:jc w:val="both"/>
      </w:pPr>
      <w:bookmarkStart w:id="3" w:name="_t1bat2yrq456" w:colFirst="0" w:colLast="0"/>
      <w:bookmarkEnd w:id="3"/>
      <w:r>
        <w:t>Contenidos fundamentales de Progresión</w:t>
      </w:r>
    </w:p>
    <w:p w14:paraId="0000000C" w14:textId="17CF937D" w:rsidR="00D52772" w:rsidRPr="00F065BF" w:rsidRDefault="00DE7563" w:rsidP="00DE7563">
      <w:pPr>
        <w:numPr>
          <w:ilvl w:val="0"/>
          <w:numId w:val="3"/>
        </w:numPr>
        <w:spacing w:line="240" w:lineRule="auto"/>
        <w:ind w:left="714" w:hanging="357"/>
        <w:jc w:val="both"/>
        <w:rPr>
          <w:b/>
        </w:rPr>
      </w:pPr>
      <w:r w:rsidRPr="00F065BF">
        <w:rPr>
          <w:b/>
        </w:rPr>
        <w:t>Servicio digital</w:t>
      </w:r>
    </w:p>
    <w:p w14:paraId="79BB0C30" w14:textId="53C7BFE7" w:rsidR="00DE7563" w:rsidRPr="00F065BF" w:rsidRDefault="00DE7563" w:rsidP="00DE7563">
      <w:pPr>
        <w:numPr>
          <w:ilvl w:val="0"/>
          <w:numId w:val="3"/>
        </w:numPr>
        <w:spacing w:line="240" w:lineRule="auto"/>
        <w:ind w:left="714" w:hanging="357"/>
        <w:jc w:val="both"/>
        <w:rPr>
          <w:b/>
        </w:rPr>
      </w:pPr>
      <w:r w:rsidRPr="00F065BF">
        <w:rPr>
          <w:b/>
        </w:rPr>
        <w:t>Ambientes virtuales</w:t>
      </w:r>
    </w:p>
    <w:p w14:paraId="0191DC94" w14:textId="07B3E915" w:rsidR="00DE7563" w:rsidRDefault="00DE7563" w:rsidP="00DE7563">
      <w:pPr>
        <w:numPr>
          <w:ilvl w:val="0"/>
          <w:numId w:val="3"/>
        </w:numPr>
        <w:spacing w:line="240" w:lineRule="auto"/>
        <w:ind w:left="714" w:hanging="357"/>
        <w:jc w:val="both"/>
      </w:pPr>
      <w:r>
        <w:t>Normatividad digital</w:t>
      </w:r>
    </w:p>
    <w:p w14:paraId="4D0659E8" w14:textId="1C018F44" w:rsidR="00DE7563" w:rsidRPr="00F065BF" w:rsidRDefault="00DE7563" w:rsidP="00DE7563">
      <w:pPr>
        <w:numPr>
          <w:ilvl w:val="0"/>
          <w:numId w:val="3"/>
        </w:numPr>
        <w:spacing w:line="240" w:lineRule="auto"/>
        <w:ind w:left="714" w:hanging="357"/>
        <w:jc w:val="both"/>
        <w:rPr>
          <w:b/>
        </w:rPr>
      </w:pPr>
      <w:r w:rsidRPr="00F065BF">
        <w:rPr>
          <w:b/>
        </w:rPr>
        <w:t xml:space="preserve">Salud digital </w:t>
      </w:r>
    </w:p>
    <w:p w14:paraId="26621502" w14:textId="16F1BB4E" w:rsidR="000327C0" w:rsidRDefault="000327C0" w:rsidP="00DE7563">
      <w:pPr>
        <w:numPr>
          <w:ilvl w:val="0"/>
          <w:numId w:val="3"/>
        </w:numPr>
        <w:spacing w:line="240" w:lineRule="auto"/>
        <w:ind w:left="714" w:hanging="357"/>
        <w:jc w:val="both"/>
      </w:pPr>
      <w:r>
        <w:t>Netiqueta</w:t>
      </w:r>
    </w:p>
    <w:p w14:paraId="1BCCB2BD" w14:textId="51CC82AD" w:rsidR="000327C0" w:rsidRPr="00F065BF" w:rsidRDefault="000327C0" w:rsidP="00DE7563">
      <w:pPr>
        <w:numPr>
          <w:ilvl w:val="0"/>
          <w:numId w:val="3"/>
        </w:numPr>
        <w:spacing w:line="240" w:lineRule="auto"/>
        <w:ind w:left="714" w:hanging="357"/>
        <w:jc w:val="both"/>
        <w:rPr>
          <w:b/>
        </w:rPr>
      </w:pPr>
      <w:r w:rsidRPr="00F065BF">
        <w:rPr>
          <w:b/>
        </w:rPr>
        <w:t xml:space="preserve">Criterios para la selección de información </w:t>
      </w:r>
    </w:p>
    <w:p w14:paraId="2DBE12D2" w14:textId="3865209A" w:rsidR="000327C0" w:rsidRDefault="000327C0" w:rsidP="00DE7563">
      <w:pPr>
        <w:numPr>
          <w:ilvl w:val="0"/>
          <w:numId w:val="3"/>
        </w:numPr>
        <w:spacing w:line="240" w:lineRule="auto"/>
        <w:ind w:left="714" w:hanging="357"/>
        <w:jc w:val="both"/>
      </w:pPr>
      <w:r>
        <w:t>Derechos de autor</w:t>
      </w:r>
    </w:p>
    <w:p w14:paraId="6FE4D24F" w14:textId="402EDA9B" w:rsidR="000327C0" w:rsidRDefault="000327C0" w:rsidP="00DE7563">
      <w:pPr>
        <w:numPr>
          <w:ilvl w:val="0"/>
          <w:numId w:val="3"/>
        </w:numPr>
        <w:spacing w:line="240" w:lineRule="auto"/>
        <w:ind w:left="714" w:hanging="357"/>
        <w:jc w:val="both"/>
      </w:pPr>
      <w:r>
        <w:t>Tipos de licenciamiento de software</w:t>
      </w:r>
    </w:p>
    <w:p w14:paraId="7C4A0F03" w14:textId="3BADB55B" w:rsidR="000327C0" w:rsidRDefault="000327C0" w:rsidP="00DE7563">
      <w:pPr>
        <w:numPr>
          <w:ilvl w:val="0"/>
          <w:numId w:val="3"/>
        </w:numPr>
        <w:spacing w:line="240" w:lineRule="auto"/>
        <w:ind w:left="714" w:hanging="357"/>
        <w:jc w:val="both"/>
      </w:pPr>
      <w:r>
        <w:t xml:space="preserve">Privacidad </w:t>
      </w:r>
      <w:r w:rsidR="006E3432">
        <w:t>de la información del usuario</w:t>
      </w:r>
    </w:p>
    <w:p w14:paraId="0000000D" w14:textId="77777777" w:rsidR="00D52772" w:rsidRDefault="00C07D52">
      <w:pPr>
        <w:pStyle w:val="Ttulo2"/>
        <w:jc w:val="both"/>
      </w:pPr>
      <w:bookmarkStart w:id="4" w:name="_j0c4mix3l96y" w:colFirst="0" w:colLast="0"/>
      <w:bookmarkEnd w:id="4"/>
      <w:r>
        <w:t>Contenidos contextualizados específicos a abordar</w:t>
      </w:r>
    </w:p>
    <w:p w14:paraId="3563E889" w14:textId="77777777" w:rsidR="00F065BF" w:rsidRPr="00F065BF" w:rsidRDefault="00F065BF" w:rsidP="00F065BF">
      <w:pPr>
        <w:numPr>
          <w:ilvl w:val="0"/>
          <w:numId w:val="4"/>
        </w:numPr>
        <w:spacing w:line="240" w:lineRule="auto"/>
        <w:jc w:val="both"/>
        <w:rPr>
          <w:b/>
        </w:rPr>
      </w:pPr>
      <w:r w:rsidRPr="00F065BF">
        <w:rPr>
          <w:b/>
        </w:rPr>
        <w:t>Servicio digital</w:t>
      </w:r>
    </w:p>
    <w:p w14:paraId="54DCB2F9" w14:textId="77777777" w:rsidR="00F065BF" w:rsidRPr="00F065BF" w:rsidRDefault="00F065BF" w:rsidP="00F065BF">
      <w:pPr>
        <w:numPr>
          <w:ilvl w:val="0"/>
          <w:numId w:val="4"/>
        </w:numPr>
        <w:spacing w:line="240" w:lineRule="auto"/>
        <w:jc w:val="both"/>
        <w:rPr>
          <w:b/>
        </w:rPr>
      </w:pPr>
      <w:r w:rsidRPr="00F065BF">
        <w:rPr>
          <w:b/>
        </w:rPr>
        <w:t>Ambientes virtuales</w:t>
      </w:r>
    </w:p>
    <w:p w14:paraId="31CAE72E" w14:textId="77777777" w:rsidR="00F065BF" w:rsidRPr="00F065BF" w:rsidRDefault="00F065BF" w:rsidP="00F065BF">
      <w:pPr>
        <w:numPr>
          <w:ilvl w:val="0"/>
          <w:numId w:val="4"/>
        </w:numPr>
        <w:spacing w:line="240" w:lineRule="auto"/>
        <w:jc w:val="both"/>
        <w:rPr>
          <w:b/>
        </w:rPr>
      </w:pPr>
      <w:r w:rsidRPr="00F065BF">
        <w:rPr>
          <w:b/>
        </w:rPr>
        <w:t xml:space="preserve">Salud digital </w:t>
      </w:r>
    </w:p>
    <w:p w14:paraId="501398B1" w14:textId="77777777" w:rsidR="00F065BF" w:rsidRPr="00F065BF" w:rsidRDefault="00F065BF" w:rsidP="00F065BF">
      <w:pPr>
        <w:numPr>
          <w:ilvl w:val="0"/>
          <w:numId w:val="4"/>
        </w:numPr>
        <w:spacing w:line="240" w:lineRule="auto"/>
        <w:jc w:val="both"/>
        <w:rPr>
          <w:b/>
        </w:rPr>
      </w:pPr>
      <w:r w:rsidRPr="00F065BF">
        <w:rPr>
          <w:b/>
        </w:rPr>
        <w:t xml:space="preserve">Criterios para la selección de información </w:t>
      </w:r>
    </w:p>
    <w:p w14:paraId="00000011" w14:textId="1AD594FF" w:rsidR="00D52772" w:rsidRDefault="00D52772" w:rsidP="00F065BF">
      <w:pPr>
        <w:ind w:left="720"/>
      </w:pPr>
    </w:p>
    <w:p w14:paraId="00000012" w14:textId="77777777" w:rsidR="00D52772" w:rsidRDefault="00C07D52">
      <w:pPr>
        <w:jc w:val="both"/>
      </w:pPr>
      <w:r>
        <w:t xml:space="preserve">   </w:t>
      </w:r>
    </w:p>
    <w:p w14:paraId="00000013" w14:textId="77777777" w:rsidR="00D52772" w:rsidRDefault="00C07D52">
      <w:pPr>
        <w:pStyle w:val="Ttulo2"/>
        <w:jc w:val="both"/>
      </w:pPr>
      <w:bookmarkStart w:id="5" w:name="_vyhyoxmylg2r" w:colFirst="0" w:colLast="0"/>
      <w:bookmarkEnd w:id="5"/>
      <w:r>
        <w:t xml:space="preserve">Aprendizaje de trayectoria: </w:t>
      </w:r>
    </w:p>
    <w:p w14:paraId="00000014" w14:textId="77777777" w:rsidR="00D52772" w:rsidRDefault="00C07D52">
      <w:pPr>
        <w:jc w:val="both"/>
      </w:pPr>
      <w:r>
        <w:t>Se asume como ciudadano digital con una postura crítica e informada que le permite adaptarse a la disponibilidad de recursos y diversidad de contextos.</w:t>
      </w:r>
    </w:p>
    <w:p w14:paraId="3C854443" w14:textId="77777777" w:rsidR="005B5907" w:rsidRDefault="005B5907">
      <w:pPr>
        <w:jc w:val="both"/>
      </w:pPr>
    </w:p>
    <w:p w14:paraId="5F989D46" w14:textId="3435A152" w:rsidR="005B5907" w:rsidRDefault="005B5907">
      <w:pPr>
        <w:jc w:val="both"/>
      </w:pPr>
      <w:r>
        <w:t xml:space="preserve">Usa herramientas digitales para comunicarse y colaborar en el desarrollo de proyectos y actividades de acuerdo con sus necesidades y contextos. </w:t>
      </w:r>
    </w:p>
    <w:p w14:paraId="00000015" w14:textId="77777777" w:rsidR="00D52772" w:rsidRDefault="00D52772">
      <w:pPr>
        <w:jc w:val="both"/>
      </w:pPr>
    </w:p>
    <w:p w14:paraId="00000016" w14:textId="77777777" w:rsidR="00D52772" w:rsidRDefault="00C07D52">
      <w:pPr>
        <w:jc w:val="both"/>
        <w:rPr>
          <w:b/>
        </w:rPr>
      </w:pPr>
      <w:r>
        <w:rPr>
          <w:b/>
        </w:rPr>
        <w:t>Metas de Aprendizaje:</w:t>
      </w:r>
    </w:p>
    <w:p w14:paraId="00000017" w14:textId="77777777" w:rsidR="00D52772" w:rsidRDefault="00C07D52">
      <w:pPr>
        <w:numPr>
          <w:ilvl w:val="0"/>
          <w:numId w:val="1"/>
        </w:numPr>
        <w:jc w:val="both"/>
      </w:pPr>
      <w:r>
        <w:t>M1 Reconoce el ciberespacio y servicios digitales en diferentes contextos para acceder al conocimiento y la experiencia.</w:t>
      </w:r>
    </w:p>
    <w:p w14:paraId="00000018" w14:textId="77777777" w:rsidR="00D52772" w:rsidRDefault="00C07D52">
      <w:pPr>
        <w:numPr>
          <w:ilvl w:val="0"/>
          <w:numId w:val="1"/>
        </w:numPr>
        <w:jc w:val="both"/>
      </w:pPr>
      <w:r>
        <w:t>M2 Utiliza el ciberespacio y los distintos servicios digitales en los diferentes contextos a partir del marco normativo para ejercer su Ciudadanía Digital.</w:t>
      </w:r>
    </w:p>
    <w:p w14:paraId="00000019" w14:textId="77777777" w:rsidR="00D52772" w:rsidRDefault="00C07D52">
      <w:pPr>
        <w:numPr>
          <w:ilvl w:val="0"/>
          <w:numId w:val="1"/>
        </w:numPr>
        <w:jc w:val="both"/>
      </w:pPr>
      <w:r>
        <w:t>M3 Resguardar su identidad y sus interacciones en el ciberespacio y en los servicios digitales identificando las amenazas, riesgos y consecuencias que conllevan su uso.</w:t>
      </w:r>
    </w:p>
    <w:p w14:paraId="0000001F" w14:textId="77777777" w:rsidR="00D52772" w:rsidRDefault="00C07D52">
      <w:pPr>
        <w:jc w:val="both"/>
        <w:rPr>
          <w:b/>
        </w:rPr>
      </w:pPr>
      <w:r>
        <w:rPr>
          <w:b/>
        </w:rPr>
        <w:t>Categorías / Subcategorías:</w:t>
      </w:r>
    </w:p>
    <w:p w14:paraId="00000020" w14:textId="77777777" w:rsidR="00D52772" w:rsidRDefault="00C07D52">
      <w:pPr>
        <w:numPr>
          <w:ilvl w:val="0"/>
          <w:numId w:val="2"/>
        </w:numPr>
        <w:jc w:val="both"/>
      </w:pPr>
      <w:r>
        <w:t>C1 Ciudadanía Digital</w:t>
      </w:r>
    </w:p>
    <w:p w14:paraId="00000021" w14:textId="77777777" w:rsidR="00D52772" w:rsidRDefault="00C07D52">
      <w:pPr>
        <w:numPr>
          <w:ilvl w:val="1"/>
          <w:numId w:val="2"/>
        </w:numPr>
        <w:jc w:val="both"/>
      </w:pPr>
      <w:r>
        <w:t>S1 Lectura y Escritura en espacios digitales.</w:t>
      </w:r>
    </w:p>
    <w:p w14:paraId="00000022" w14:textId="77777777" w:rsidR="00D52772" w:rsidRDefault="00C07D52">
      <w:pPr>
        <w:numPr>
          <w:ilvl w:val="1"/>
          <w:numId w:val="2"/>
        </w:numPr>
        <w:jc w:val="both"/>
      </w:pPr>
      <w:r>
        <w:t>S2 Marco Normativo</w:t>
      </w:r>
    </w:p>
    <w:p w14:paraId="00000023" w14:textId="77777777" w:rsidR="00D52772" w:rsidRDefault="00C07D52">
      <w:pPr>
        <w:numPr>
          <w:ilvl w:val="1"/>
          <w:numId w:val="2"/>
        </w:numPr>
        <w:jc w:val="both"/>
      </w:pPr>
      <w:r>
        <w:t>S3 Identidad Digital</w:t>
      </w:r>
    </w:p>
    <w:p w14:paraId="00000024" w14:textId="77777777" w:rsidR="00D52772" w:rsidRDefault="00C07D52">
      <w:pPr>
        <w:numPr>
          <w:ilvl w:val="1"/>
          <w:numId w:val="2"/>
        </w:numPr>
        <w:jc w:val="both"/>
      </w:pPr>
      <w:r>
        <w:t>S4 Seguridad</w:t>
      </w:r>
    </w:p>
    <w:p w14:paraId="00000025" w14:textId="77777777" w:rsidR="00D52772" w:rsidRDefault="00D52772">
      <w:pPr>
        <w:jc w:val="both"/>
      </w:pPr>
    </w:p>
    <w:p w14:paraId="00000026" w14:textId="77777777" w:rsidR="00D52772" w:rsidRDefault="00C07D52">
      <w:pPr>
        <w:pStyle w:val="Ttulo2"/>
        <w:jc w:val="both"/>
      </w:pPr>
      <w:bookmarkStart w:id="6" w:name="_hvmb00lzzw8r" w:colFirst="0" w:colLast="0"/>
      <w:bookmarkEnd w:id="6"/>
      <w:r>
        <w:lastRenderedPageBreak/>
        <w:t>Diseño de Actividades</w:t>
      </w:r>
    </w:p>
    <w:p w14:paraId="00000027" w14:textId="1585E29C" w:rsidR="00D52772" w:rsidRDefault="00C07D52">
      <w:pPr>
        <w:jc w:val="both"/>
      </w:pPr>
      <w:r>
        <w:rPr>
          <w:b/>
        </w:rPr>
        <w:t>Actividad A</w:t>
      </w:r>
      <w:r>
        <w:t xml:space="preserve"> </w:t>
      </w:r>
    </w:p>
    <w:p w14:paraId="00000028" w14:textId="77777777" w:rsidR="00D52772" w:rsidRDefault="00D52772">
      <w:pPr>
        <w:jc w:val="both"/>
      </w:pPr>
    </w:p>
    <w:p w14:paraId="087A9684" w14:textId="7223F190" w:rsidR="005B5907" w:rsidRDefault="00C07D52">
      <w:pPr>
        <w:jc w:val="both"/>
      </w:pPr>
      <w:r>
        <w:t xml:space="preserve">El docente </w:t>
      </w:r>
      <w:r w:rsidR="005B5907">
        <w:t>pide  a los alumnos a través con una lluvia de ideas lo que saben de servicios digitales</w:t>
      </w:r>
      <w:r w:rsidR="001C5E7D">
        <w:t xml:space="preserve"> y en equipo de forma colaborativa </w:t>
      </w:r>
      <w:r w:rsidR="006C1A06">
        <w:t>realizan un</w:t>
      </w:r>
      <w:r w:rsidR="001C5E7D">
        <w:t xml:space="preserve"> listado de servicios digitales que existen en su comunidad.</w:t>
      </w:r>
    </w:p>
    <w:p w14:paraId="23314F01" w14:textId="77777777" w:rsidR="001C5E7D" w:rsidRDefault="001C5E7D">
      <w:pPr>
        <w:jc w:val="both"/>
      </w:pPr>
    </w:p>
    <w:p w14:paraId="45AEC2D9" w14:textId="77777777" w:rsidR="005B5907" w:rsidRDefault="005B5907">
      <w:pPr>
        <w:jc w:val="both"/>
      </w:pPr>
    </w:p>
    <w:p w14:paraId="0000002D" w14:textId="77777777" w:rsidR="00D52772" w:rsidRDefault="00C07D52">
      <w:pPr>
        <w:jc w:val="both"/>
        <w:rPr>
          <w:b/>
        </w:rPr>
      </w:pPr>
      <w:r>
        <w:rPr>
          <w:b/>
        </w:rPr>
        <w:t>Actividad B</w:t>
      </w:r>
    </w:p>
    <w:p w14:paraId="0000002E" w14:textId="77777777" w:rsidR="00D52772" w:rsidRDefault="00D52772">
      <w:pPr>
        <w:jc w:val="both"/>
      </w:pPr>
    </w:p>
    <w:p w14:paraId="18964169" w14:textId="38C76AB8" w:rsidR="00F4492D" w:rsidRDefault="00F4492D">
      <w:pPr>
        <w:jc w:val="both"/>
      </w:pPr>
      <w:r>
        <w:t xml:space="preserve">El estudiante realiza una lectura guiada del tema de “Ambientes virtuales” proporcionada por el docente y realiza un una mapa conceptual con la ideas centrales de la lectura. </w:t>
      </w:r>
    </w:p>
    <w:p w14:paraId="6AA661E0" w14:textId="77777777" w:rsidR="00F4492D" w:rsidRDefault="00F4492D">
      <w:pPr>
        <w:jc w:val="both"/>
      </w:pPr>
    </w:p>
    <w:p w14:paraId="00000031" w14:textId="77777777" w:rsidR="00D52772" w:rsidRDefault="00C07D52">
      <w:pPr>
        <w:jc w:val="both"/>
        <w:rPr>
          <w:b/>
        </w:rPr>
      </w:pPr>
      <w:r>
        <w:rPr>
          <w:b/>
        </w:rPr>
        <w:t>Actividad C</w:t>
      </w:r>
    </w:p>
    <w:p w14:paraId="5555F4C0" w14:textId="77777777" w:rsidR="00F4492D" w:rsidRDefault="00F4492D">
      <w:pPr>
        <w:jc w:val="both"/>
        <w:rPr>
          <w:b/>
        </w:rPr>
      </w:pPr>
    </w:p>
    <w:p w14:paraId="24E448AE" w14:textId="5CCA582C" w:rsidR="00F4492D" w:rsidRDefault="00F4492D">
      <w:pPr>
        <w:jc w:val="both"/>
      </w:pPr>
      <w:r w:rsidRPr="00F4492D">
        <w:t xml:space="preserve">El alumno observa un video del tema “Salud digital” </w:t>
      </w:r>
      <w:r w:rsidR="00710AC6">
        <w:t xml:space="preserve">donde reflexiona de </w:t>
      </w:r>
      <w:r>
        <w:t xml:space="preserve"> los beneficios y daños que estos conllevan al manejar los diversos dispositivos informáticos.</w:t>
      </w:r>
    </w:p>
    <w:p w14:paraId="2A232AE7" w14:textId="77777777" w:rsidR="00F4492D" w:rsidRDefault="00F4492D">
      <w:pPr>
        <w:jc w:val="both"/>
      </w:pPr>
    </w:p>
    <w:p w14:paraId="22319AAA" w14:textId="31FDECDC" w:rsidR="00F4492D" w:rsidRPr="00F4492D" w:rsidRDefault="00F4492D">
      <w:pPr>
        <w:jc w:val="both"/>
      </w:pPr>
      <w:r>
        <w:t>El alumno d</w:t>
      </w:r>
      <w:r w:rsidR="003A564C">
        <w:t>iseña un esquema libre (</w:t>
      </w:r>
      <w:proofErr w:type="spellStart"/>
      <w:r w:rsidR="003A564C">
        <w:t>icografí</w:t>
      </w:r>
      <w:r>
        <w:t>a</w:t>
      </w:r>
      <w:proofErr w:type="spellEnd"/>
      <w:r>
        <w:t xml:space="preserve">, decálogo, infografía, mapa mental, </w:t>
      </w:r>
      <w:r w:rsidR="00474F0B">
        <w:t>etc.</w:t>
      </w:r>
      <w:r>
        <w:t xml:space="preserve"> )</w:t>
      </w:r>
    </w:p>
    <w:p w14:paraId="00000032" w14:textId="77777777" w:rsidR="00D52772" w:rsidRDefault="00D52772">
      <w:pPr>
        <w:jc w:val="both"/>
      </w:pPr>
    </w:p>
    <w:p w14:paraId="00000035" w14:textId="391B36B2" w:rsidR="00D52772" w:rsidRDefault="00C07D52">
      <w:pPr>
        <w:jc w:val="both"/>
        <w:rPr>
          <w:b/>
        </w:rPr>
      </w:pPr>
      <w:r>
        <w:rPr>
          <w:b/>
        </w:rPr>
        <w:t xml:space="preserve">Actividad D </w:t>
      </w:r>
    </w:p>
    <w:p w14:paraId="36BB69CD" w14:textId="77777777" w:rsidR="003A564C" w:rsidRDefault="003A564C">
      <w:pPr>
        <w:jc w:val="both"/>
        <w:rPr>
          <w:b/>
        </w:rPr>
      </w:pPr>
    </w:p>
    <w:p w14:paraId="7B434984" w14:textId="7EC0624E" w:rsidR="00710AC6" w:rsidRPr="00F065BF" w:rsidRDefault="003A564C" w:rsidP="00710AC6">
      <w:pPr>
        <w:numPr>
          <w:ilvl w:val="0"/>
          <w:numId w:val="4"/>
        </w:numPr>
        <w:spacing w:line="240" w:lineRule="auto"/>
        <w:jc w:val="both"/>
        <w:rPr>
          <w:b/>
        </w:rPr>
      </w:pPr>
      <w:r w:rsidRPr="003A564C">
        <w:t>El alumno realiza una investigación de tema libre  haciendo uso de los recursos tecnológicos (tics), plataformas, tipos de información, tipos de buscadores, tipos de navegadores dentro de un marco normativo y de seguridad, que fomenten el uso de dichos recursos de forma responsable en el entorno que lo rodea y anotará la fuente respetando los</w:t>
      </w:r>
      <w:r w:rsidR="00710AC6">
        <w:t xml:space="preserve"> derechos de autor y privacidad, respetando los </w:t>
      </w:r>
      <w:r w:rsidR="00710AC6" w:rsidRPr="00710AC6">
        <w:t>criterios para la selección de información</w:t>
      </w:r>
      <w:r w:rsidR="00710AC6" w:rsidRPr="00F065BF">
        <w:rPr>
          <w:b/>
        </w:rPr>
        <w:t xml:space="preserve"> </w:t>
      </w:r>
    </w:p>
    <w:p w14:paraId="6FF8CC1D" w14:textId="77777777" w:rsidR="003A564C" w:rsidRPr="003A564C" w:rsidRDefault="003A564C">
      <w:pPr>
        <w:jc w:val="both"/>
      </w:pPr>
    </w:p>
    <w:p w14:paraId="00000038" w14:textId="77777777" w:rsidR="00D52772" w:rsidRDefault="00D52772">
      <w:pPr>
        <w:jc w:val="both"/>
        <w:rPr>
          <w:b/>
        </w:rPr>
      </w:pPr>
    </w:p>
    <w:p w14:paraId="00000039" w14:textId="77777777" w:rsidR="00D52772" w:rsidRDefault="00C07D52">
      <w:pPr>
        <w:jc w:val="both"/>
        <w:rPr>
          <w:b/>
        </w:rPr>
      </w:pPr>
      <w:r>
        <w:rPr>
          <w:b/>
        </w:rPr>
        <w:t>Definición del tiempo (EI y MD):</w:t>
      </w:r>
    </w:p>
    <w:p w14:paraId="0000003A" w14:textId="77777777" w:rsidR="00D52772" w:rsidRDefault="00C07D52">
      <w:pPr>
        <w:jc w:val="both"/>
      </w:pPr>
      <w:r>
        <w:t>Tiempo de Estudio Independiente: 45 minutos.</w:t>
      </w:r>
    </w:p>
    <w:p w14:paraId="0000003B" w14:textId="77777777" w:rsidR="00D52772" w:rsidRDefault="00C07D52">
      <w:pPr>
        <w:jc w:val="both"/>
      </w:pPr>
      <w:r>
        <w:t>Tiempo de Mediación Docente: 3 horas.</w:t>
      </w:r>
    </w:p>
    <w:p w14:paraId="0000003C" w14:textId="77777777" w:rsidR="00D52772" w:rsidRDefault="00D52772">
      <w:pPr>
        <w:jc w:val="both"/>
      </w:pPr>
    </w:p>
    <w:p w14:paraId="0000003D" w14:textId="77777777" w:rsidR="00D52772" w:rsidRDefault="00C07D52">
      <w:pPr>
        <w:jc w:val="both"/>
        <w:rPr>
          <w:b/>
        </w:rPr>
      </w:pPr>
      <w:r>
        <w:rPr>
          <w:b/>
        </w:rPr>
        <w:t>Recursos:</w:t>
      </w:r>
    </w:p>
    <w:p w14:paraId="0000003F" w14:textId="77777777" w:rsidR="00D52772" w:rsidRDefault="00C07D52">
      <w:pPr>
        <w:numPr>
          <w:ilvl w:val="0"/>
          <w:numId w:val="5"/>
        </w:numPr>
        <w:jc w:val="both"/>
      </w:pPr>
      <w:r>
        <w:t>YouTube</w:t>
      </w:r>
    </w:p>
    <w:p w14:paraId="00000040" w14:textId="77777777" w:rsidR="00D52772" w:rsidRDefault="00C07D52">
      <w:pPr>
        <w:numPr>
          <w:ilvl w:val="0"/>
          <w:numId w:val="5"/>
        </w:numPr>
        <w:jc w:val="both"/>
      </w:pPr>
      <w:r>
        <w:t xml:space="preserve">Google </w:t>
      </w:r>
      <w:proofErr w:type="spellStart"/>
      <w:r>
        <w:t>Docs</w:t>
      </w:r>
      <w:proofErr w:type="spellEnd"/>
    </w:p>
    <w:p w14:paraId="00000041" w14:textId="77777777" w:rsidR="00D52772" w:rsidRDefault="00C07D52">
      <w:pPr>
        <w:numPr>
          <w:ilvl w:val="0"/>
          <w:numId w:val="5"/>
        </w:numPr>
        <w:jc w:val="both"/>
      </w:pPr>
      <w:r>
        <w:t>Office 365</w:t>
      </w:r>
    </w:p>
    <w:p w14:paraId="446CC923" w14:textId="7FE14026" w:rsidR="005031E8" w:rsidRDefault="005031E8">
      <w:pPr>
        <w:numPr>
          <w:ilvl w:val="0"/>
          <w:numId w:val="5"/>
        </w:numPr>
        <w:jc w:val="both"/>
      </w:pPr>
      <w:r>
        <w:t xml:space="preserve">Material didáctico </w:t>
      </w:r>
    </w:p>
    <w:p w14:paraId="7F66FDB1" w14:textId="10FD65D6" w:rsidR="005031E8" w:rsidRDefault="005031E8">
      <w:pPr>
        <w:numPr>
          <w:ilvl w:val="0"/>
          <w:numId w:val="5"/>
        </w:numPr>
        <w:jc w:val="both"/>
      </w:pPr>
      <w:r>
        <w:t>Video proyector</w:t>
      </w:r>
    </w:p>
    <w:p w14:paraId="144762E4" w14:textId="42E98859" w:rsidR="006C1A06" w:rsidRDefault="006C1A06">
      <w:pPr>
        <w:numPr>
          <w:ilvl w:val="0"/>
          <w:numId w:val="5"/>
        </w:numPr>
        <w:jc w:val="both"/>
      </w:pPr>
      <w:r>
        <w:t xml:space="preserve">Libreta, </w:t>
      </w:r>
      <w:proofErr w:type="spellStart"/>
      <w:r>
        <w:t>pintarrón</w:t>
      </w:r>
      <w:proofErr w:type="spellEnd"/>
      <w:r>
        <w:t>, marcadores.</w:t>
      </w:r>
    </w:p>
    <w:p w14:paraId="00000043" w14:textId="77777777" w:rsidR="00D52772" w:rsidRDefault="00C07D52">
      <w:pPr>
        <w:jc w:val="both"/>
      </w:pPr>
      <w:r>
        <w:rPr>
          <w:b/>
        </w:rPr>
        <w:t>Espacio (aula, escuela, comunidad):</w:t>
      </w:r>
      <w:r>
        <w:t xml:space="preserve"> Laboratorio de cómputo.</w:t>
      </w:r>
    </w:p>
    <w:p w14:paraId="00000045" w14:textId="77777777" w:rsidR="00D52772" w:rsidRDefault="00D52772">
      <w:pPr>
        <w:jc w:val="both"/>
      </w:pPr>
    </w:p>
    <w:p w14:paraId="00000046" w14:textId="77777777" w:rsidR="00D52772" w:rsidRDefault="00C07D52">
      <w:pPr>
        <w:jc w:val="both"/>
        <w:rPr>
          <w:b/>
        </w:rPr>
      </w:pPr>
      <w:r>
        <w:rPr>
          <w:b/>
        </w:rPr>
        <w:t>Productos obtenidos:</w:t>
      </w:r>
    </w:p>
    <w:p w14:paraId="1420855E" w14:textId="77777777" w:rsidR="006C1A06" w:rsidRDefault="006C1A06">
      <w:pPr>
        <w:jc w:val="both"/>
        <w:rPr>
          <w:b/>
        </w:rPr>
      </w:pPr>
    </w:p>
    <w:p w14:paraId="3EA9221E" w14:textId="64500868" w:rsidR="006C1A06" w:rsidRDefault="00710AC6">
      <w:pPr>
        <w:numPr>
          <w:ilvl w:val="0"/>
          <w:numId w:val="6"/>
        </w:numPr>
        <w:jc w:val="both"/>
      </w:pPr>
      <w:r>
        <w:t>Listado de servicios digitales</w:t>
      </w:r>
      <w:r w:rsidR="00082652">
        <w:t xml:space="preserve"> </w:t>
      </w:r>
    </w:p>
    <w:p w14:paraId="23635FE0" w14:textId="7E5BCE7F" w:rsidR="00710AC6" w:rsidRDefault="00710AC6">
      <w:pPr>
        <w:numPr>
          <w:ilvl w:val="0"/>
          <w:numId w:val="6"/>
        </w:numPr>
        <w:jc w:val="both"/>
      </w:pPr>
      <w:r>
        <w:t>Mapa conceptual de “Ambientes virtuales</w:t>
      </w:r>
      <w:r w:rsidR="00926AB3">
        <w:t>”</w:t>
      </w:r>
    </w:p>
    <w:p w14:paraId="02DB1300" w14:textId="230DD935" w:rsidR="00082652" w:rsidRDefault="00710AC6" w:rsidP="00FB3339">
      <w:pPr>
        <w:numPr>
          <w:ilvl w:val="0"/>
          <w:numId w:val="6"/>
        </w:numPr>
        <w:jc w:val="both"/>
      </w:pPr>
      <w:r>
        <w:t>Esquema libre de “Salud digital”</w:t>
      </w:r>
      <w:r w:rsidR="00082652">
        <w:t xml:space="preserve"> </w:t>
      </w:r>
    </w:p>
    <w:p w14:paraId="6C9DDE32" w14:textId="6552832B" w:rsidR="00710AC6" w:rsidRDefault="00160942" w:rsidP="00FB3339">
      <w:pPr>
        <w:numPr>
          <w:ilvl w:val="0"/>
          <w:numId w:val="6"/>
        </w:numPr>
        <w:jc w:val="both"/>
      </w:pPr>
      <w:r>
        <w:t>Investigación libre</w:t>
      </w:r>
      <w:r w:rsidR="00082652">
        <w:t xml:space="preserve"> </w:t>
      </w:r>
    </w:p>
    <w:p w14:paraId="0000004B" w14:textId="77777777" w:rsidR="00D52772" w:rsidRDefault="00C07D52">
      <w:pPr>
        <w:pStyle w:val="Ttulo2"/>
        <w:jc w:val="both"/>
      </w:pPr>
      <w:bookmarkStart w:id="7" w:name="_97wublq5cdjo" w:colFirst="0" w:colLast="0"/>
      <w:bookmarkEnd w:id="7"/>
      <w:r>
        <w:lastRenderedPageBreak/>
        <w:t>Evaluación</w:t>
      </w:r>
    </w:p>
    <w:p w14:paraId="0000004C" w14:textId="77777777" w:rsidR="00D52772" w:rsidRDefault="00C07D52">
      <w:pPr>
        <w:jc w:val="both"/>
      </w:pPr>
      <w:r>
        <w:t>Evaluación Formativa:</w:t>
      </w:r>
    </w:p>
    <w:p w14:paraId="23EA2E59" w14:textId="77777777" w:rsidR="00082652" w:rsidRDefault="00082652">
      <w:pPr>
        <w:jc w:val="both"/>
      </w:pPr>
    </w:p>
    <w:p w14:paraId="41ECDC5B" w14:textId="77777777" w:rsidR="00926AB3" w:rsidRDefault="00926AB3" w:rsidP="00926AB3">
      <w:pPr>
        <w:numPr>
          <w:ilvl w:val="0"/>
          <w:numId w:val="6"/>
        </w:numPr>
        <w:jc w:val="both"/>
      </w:pPr>
      <w:r>
        <w:t xml:space="preserve">Listado de servicios digitales = Lista de observación </w:t>
      </w:r>
    </w:p>
    <w:p w14:paraId="36CE76D6" w14:textId="77777777" w:rsidR="00926AB3" w:rsidRDefault="00926AB3" w:rsidP="00926AB3">
      <w:pPr>
        <w:numPr>
          <w:ilvl w:val="0"/>
          <w:numId w:val="6"/>
        </w:numPr>
        <w:jc w:val="both"/>
      </w:pPr>
      <w:r>
        <w:t>Mapa conceptual de “Ambientes virtuales”=</w:t>
      </w:r>
      <w:r w:rsidRPr="00082652">
        <w:t xml:space="preserve"> </w:t>
      </w:r>
      <w:r>
        <w:t>Lista de observación</w:t>
      </w:r>
    </w:p>
    <w:p w14:paraId="29B1B92C" w14:textId="77777777" w:rsidR="00926AB3" w:rsidRDefault="00926AB3" w:rsidP="00926AB3">
      <w:pPr>
        <w:numPr>
          <w:ilvl w:val="0"/>
          <w:numId w:val="6"/>
        </w:numPr>
        <w:jc w:val="both"/>
      </w:pPr>
      <w:r>
        <w:t xml:space="preserve">Esquema libre de “Salud digital” =Lista de observación </w:t>
      </w:r>
    </w:p>
    <w:p w14:paraId="2219A720" w14:textId="77777777" w:rsidR="00926AB3" w:rsidRDefault="00926AB3" w:rsidP="00926AB3">
      <w:pPr>
        <w:numPr>
          <w:ilvl w:val="0"/>
          <w:numId w:val="6"/>
        </w:numPr>
        <w:jc w:val="both"/>
      </w:pPr>
      <w:r>
        <w:t>Investigación libre = Lista de observación</w:t>
      </w:r>
    </w:p>
    <w:p w14:paraId="00000052" w14:textId="297EFC50" w:rsidR="00D52772" w:rsidRDefault="00D52772">
      <w:pPr>
        <w:jc w:val="both"/>
      </w:pPr>
    </w:p>
    <w:p w14:paraId="00000053" w14:textId="77777777" w:rsidR="00D52772" w:rsidRDefault="00C07D52">
      <w:pPr>
        <w:jc w:val="both"/>
      </w:pPr>
      <w:r>
        <w:t>Evaluación Diagnóstica:</w:t>
      </w:r>
    </w:p>
    <w:p w14:paraId="00000054" w14:textId="77777777" w:rsidR="00D52772" w:rsidRDefault="00C07D52">
      <w:pPr>
        <w:jc w:val="both"/>
      </w:pPr>
      <w:r>
        <w:t xml:space="preserve">Lluvia de ideas </w:t>
      </w:r>
    </w:p>
    <w:p w14:paraId="00000055" w14:textId="77777777" w:rsidR="00D52772" w:rsidRDefault="00D52772">
      <w:pPr>
        <w:jc w:val="both"/>
      </w:pPr>
    </w:p>
    <w:p w14:paraId="00000056" w14:textId="35A785C3" w:rsidR="00D52772" w:rsidRDefault="00C07D52">
      <w:pPr>
        <w:jc w:val="both"/>
        <w:rPr>
          <w:u w:val="single"/>
        </w:rPr>
      </w:pPr>
      <w:r>
        <w:rPr>
          <w:b/>
        </w:rPr>
        <w:t>Instrumentos de Evaluación (diseño)</w:t>
      </w:r>
      <w:r>
        <w:t xml:space="preserve">: </w:t>
      </w:r>
      <w:r w:rsidR="00AD168A">
        <w:t>Lista de observación</w:t>
      </w:r>
    </w:p>
    <w:p w14:paraId="00000057" w14:textId="77777777" w:rsidR="00D52772" w:rsidRDefault="00C07D52">
      <w:pPr>
        <w:jc w:val="both"/>
      </w:pPr>
      <w:r>
        <w:t xml:space="preserve">Tipo: Autoevaluación, </w:t>
      </w:r>
      <w:proofErr w:type="spellStart"/>
      <w:r>
        <w:rPr>
          <w:u w:val="single"/>
        </w:rPr>
        <w:t>Heteroevaluación</w:t>
      </w:r>
      <w:proofErr w:type="spellEnd"/>
      <w:r>
        <w:rPr>
          <w:u w:val="single"/>
        </w:rPr>
        <w:t xml:space="preserve"> </w:t>
      </w:r>
      <w:r>
        <w:t>y Coevaluación</w:t>
      </w:r>
    </w:p>
    <w:p w14:paraId="00000058" w14:textId="77777777" w:rsidR="00D52772" w:rsidRDefault="00D52772">
      <w:pPr>
        <w:jc w:val="both"/>
      </w:pPr>
    </w:p>
    <w:p w14:paraId="00000059" w14:textId="77777777" w:rsidR="00D52772" w:rsidRDefault="00D52772">
      <w:pPr>
        <w:jc w:val="both"/>
      </w:pPr>
    </w:p>
    <w:p w14:paraId="0000005A" w14:textId="77777777" w:rsidR="00D52772" w:rsidRDefault="00C07D52">
      <w:pPr>
        <w:pStyle w:val="Ttulo2"/>
        <w:jc w:val="both"/>
      </w:pPr>
      <w:bookmarkStart w:id="8" w:name="_5fqs5mt05otb" w:colFirst="0" w:colLast="0"/>
      <w:bookmarkEnd w:id="8"/>
      <w:r>
        <w:t>Transversalidad</w:t>
      </w:r>
    </w:p>
    <w:p w14:paraId="0000005B" w14:textId="77777777" w:rsidR="00D52772" w:rsidRDefault="00C07D52">
      <w:pPr>
        <w:jc w:val="both"/>
        <w:rPr>
          <w:b/>
        </w:rPr>
      </w:pPr>
      <w:r>
        <w:rPr>
          <w:b/>
        </w:rPr>
        <w:t>Áreas del conocimiento y Recursos (especificar)</w:t>
      </w:r>
    </w:p>
    <w:p w14:paraId="0000005C" w14:textId="77777777" w:rsidR="00D52772" w:rsidRDefault="00C07D52">
      <w:pPr>
        <w:jc w:val="both"/>
        <w:rPr>
          <w:b/>
          <w:i/>
        </w:rPr>
      </w:pPr>
      <w:r>
        <w:rPr>
          <w:b/>
          <w:i/>
        </w:rPr>
        <w:t>Humanidades</w:t>
      </w:r>
    </w:p>
    <w:p w14:paraId="0000005D" w14:textId="77777777" w:rsidR="00D52772" w:rsidRDefault="00C07D52">
      <w:pPr>
        <w:jc w:val="both"/>
      </w:pPr>
      <w:r>
        <w:t xml:space="preserve">2. Reconoce la experiencia de sí misma/o analizando discursos clásicos y contemporáneos sobre las pasiones y vicios, para que se percate cómo se estructura sus vivencias desde la colectividad. </w:t>
      </w:r>
    </w:p>
    <w:p w14:paraId="0000005E" w14:textId="77777777" w:rsidR="00D52772" w:rsidRDefault="00D52772">
      <w:pPr>
        <w:jc w:val="both"/>
      </w:pPr>
    </w:p>
    <w:p w14:paraId="0000005F" w14:textId="77777777" w:rsidR="00D52772" w:rsidRDefault="00C07D52">
      <w:pPr>
        <w:jc w:val="both"/>
        <w:rPr>
          <w:b/>
        </w:rPr>
      </w:pPr>
      <w:r>
        <w:rPr>
          <w:b/>
        </w:rPr>
        <w:t xml:space="preserve">Recurso </w:t>
      </w:r>
      <w:proofErr w:type="spellStart"/>
      <w:r>
        <w:rPr>
          <w:b/>
        </w:rPr>
        <w:t>sociocognitivo</w:t>
      </w:r>
      <w:proofErr w:type="spellEnd"/>
    </w:p>
    <w:p w14:paraId="00000060" w14:textId="77777777" w:rsidR="00D52772" w:rsidRDefault="00C07D52">
      <w:pPr>
        <w:jc w:val="both"/>
        <w:rPr>
          <w:b/>
        </w:rPr>
      </w:pPr>
      <w:r>
        <w:rPr>
          <w:b/>
        </w:rPr>
        <w:t>Lengua y comunicación</w:t>
      </w:r>
    </w:p>
    <w:p w14:paraId="00000061" w14:textId="77777777" w:rsidR="00D52772" w:rsidRDefault="00C07D52">
      <w:pPr>
        <w:jc w:val="both"/>
      </w:pPr>
      <w:r>
        <w:t xml:space="preserve">2. Reconoce las fuentes básicas de información, para comprender y delimitar las unidades de análisis del área: 1. El texto escrito y 2. El texto oral y visual, así como el concepto de “lectura de textos”. El texto y todas las fuentes de información se refieren a todas las formas de lenguaje que pueden ser discutidas, estudiadas y analizadas.  Esto incluye: textos impresos como libros de ficción y no ficción, ensayos e informes de noticias; textos orales como narraciones, diálogos, discursos y conversaciones; y fuentes de información visuales como videos, imágenes, diagramas, cuadros, entre muchos otros, provenientes de una gama creciente de medios electrónicos y ambientes digitales. Incluso a una situación, que consiste en la delimitación de los intereses, roles y acciones de actores clave en torno a un asunto en un momento y lugar determinados. También pueden ser fuentes de información las obras de arte y una gran diversidad de elementos de la comunicación no verbal, provenientes de diversas situaciones y contextos, que forman parte de la realidad objetiva externa. </w:t>
      </w:r>
    </w:p>
    <w:p w14:paraId="00000062" w14:textId="77777777" w:rsidR="00D52772" w:rsidRDefault="00D52772">
      <w:pPr>
        <w:jc w:val="both"/>
        <w:rPr>
          <w:b/>
        </w:rPr>
      </w:pPr>
    </w:p>
    <w:p w14:paraId="00000063" w14:textId="77777777" w:rsidR="00D52772" w:rsidRDefault="00D52772">
      <w:pPr>
        <w:jc w:val="both"/>
      </w:pPr>
    </w:p>
    <w:p w14:paraId="00000064" w14:textId="77777777" w:rsidR="00D52772" w:rsidRDefault="00D52772">
      <w:pPr>
        <w:jc w:val="both"/>
      </w:pPr>
    </w:p>
    <w:p w14:paraId="00000065" w14:textId="77777777" w:rsidR="00D52772" w:rsidRDefault="00D52772">
      <w:pPr>
        <w:jc w:val="both"/>
      </w:pPr>
    </w:p>
    <w:p w14:paraId="00000066" w14:textId="77777777" w:rsidR="00D52772" w:rsidRDefault="00C07D52">
      <w:pPr>
        <w:pStyle w:val="Ttulo2"/>
        <w:jc w:val="both"/>
      </w:pPr>
      <w:bookmarkStart w:id="9" w:name="_orj0hlk8xw98" w:colFirst="0" w:colLast="0"/>
      <w:bookmarkEnd w:id="9"/>
      <w:r>
        <w:t>Referencias</w:t>
      </w:r>
    </w:p>
    <w:p w14:paraId="443D8073" w14:textId="77777777" w:rsidR="00E86CF5" w:rsidRPr="00E86CF5" w:rsidRDefault="00E86CF5" w:rsidP="00E86CF5"/>
    <w:p w14:paraId="3DB6AC8E" w14:textId="39CC3A03" w:rsidR="00996DDA" w:rsidRDefault="00996DDA">
      <w:pPr>
        <w:jc w:val="both"/>
      </w:pPr>
      <w:r>
        <w:t>deltalearning.com.mx</w:t>
      </w:r>
      <w:r w:rsidR="00D526E4">
        <w:tab/>
      </w:r>
      <w:r w:rsidR="00D526E4">
        <w:tab/>
        <w:t>“Libro virtual de cultura digital”</w:t>
      </w:r>
      <w:r w:rsidR="00C07D52">
        <w:t xml:space="preserve"> </w:t>
      </w:r>
    </w:p>
    <w:p w14:paraId="0000006B" w14:textId="0AB68962" w:rsidR="00D52772" w:rsidRDefault="00D75D46">
      <w:pPr>
        <w:jc w:val="both"/>
      </w:pPr>
      <w:hyperlink r:id="rId7" w:history="1">
        <w:r w:rsidR="00D526E4" w:rsidRPr="00D23CA0">
          <w:rPr>
            <w:rStyle w:val="Hipervnculo"/>
          </w:rPr>
          <w:t>https://youtu.be/c4g2ouR6Upw</w:t>
        </w:r>
      </w:hyperlink>
      <w:r w:rsidR="00D526E4">
        <w:tab/>
        <w:t>“Cultura Digital”</w:t>
      </w:r>
      <w:r w:rsidR="00C07D52">
        <w:t xml:space="preserve"> </w:t>
      </w:r>
    </w:p>
    <w:p w14:paraId="72B8C599" w14:textId="5370850D" w:rsidR="00D526E4" w:rsidRDefault="00D526E4">
      <w:pPr>
        <w:jc w:val="both"/>
      </w:pPr>
      <w:r>
        <w:lastRenderedPageBreak/>
        <w:t>euroinnova.mx</w:t>
      </w:r>
      <w:r>
        <w:tab/>
        <w:t>“Entorno virtual de aprendizaje”</w:t>
      </w:r>
      <w:r>
        <w:tab/>
      </w:r>
    </w:p>
    <w:p w14:paraId="3998C349" w14:textId="77777777" w:rsidR="00DC1C4D" w:rsidRDefault="00DC1C4D">
      <w:pPr>
        <w:jc w:val="both"/>
      </w:pPr>
    </w:p>
    <w:p w14:paraId="1EAD1D44" w14:textId="77777777" w:rsidR="00D526E4" w:rsidRDefault="00D526E4" w:rsidP="00DC1C4D">
      <w:pPr>
        <w:jc w:val="center"/>
        <w:rPr>
          <w:b/>
        </w:rPr>
      </w:pPr>
    </w:p>
    <w:p w14:paraId="34889E23" w14:textId="4F2DE3FE" w:rsidR="00DC1C4D" w:rsidRPr="00DC1C4D" w:rsidRDefault="00DC1C4D" w:rsidP="00DC1C4D">
      <w:pPr>
        <w:jc w:val="center"/>
        <w:rPr>
          <w:b/>
        </w:rPr>
      </w:pPr>
      <w:r w:rsidRPr="00DC1C4D">
        <w:rPr>
          <w:b/>
        </w:rPr>
        <w:t>GUIA DE OBSERVACION</w:t>
      </w:r>
    </w:p>
    <w:p w14:paraId="12407DFC" w14:textId="77777777" w:rsidR="00DC1C4D" w:rsidRDefault="00DC1C4D">
      <w:pPr>
        <w:jc w:val="both"/>
      </w:pPr>
    </w:p>
    <w:tbl>
      <w:tblPr>
        <w:tblStyle w:val="Tablaconcuadrcula"/>
        <w:tblW w:w="9776" w:type="dxa"/>
        <w:shd w:val="clear" w:color="auto" w:fill="FFC000"/>
        <w:tblLook w:val="04A0" w:firstRow="1" w:lastRow="0" w:firstColumn="1" w:lastColumn="0" w:noHBand="0" w:noVBand="1"/>
      </w:tblPr>
      <w:tblGrid>
        <w:gridCol w:w="5665"/>
        <w:gridCol w:w="4111"/>
      </w:tblGrid>
      <w:tr w:rsidR="00DC1C4D" w14:paraId="1A4D61AC" w14:textId="77777777" w:rsidTr="00334951">
        <w:tc>
          <w:tcPr>
            <w:tcW w:w="5665" w:type="dxa"/>
            <w:shd w:val="clear" w:color="auto" w:fill="FFC000"/>
          </w:tcPr>
          <w:p w14:paraId="21F2B9DA" w14:textId="0C16FE1A" w:rsidR="00DC1C4D" w:rsidRDefault="00DC1C4D">
            <w:pPr>
              <w:jc w:val="both"/>
            </w:pPr>
            <w:r>
              <w:t xml:space="preserve">Nombre de la asignatura: </w:t>
            </w:r>
          </w:p>
        </w:tc>
        <w:tc>
          <w:tcPr>
            <w:tcW w:w="4111" w:type="dxa"/>
            <w:shd w:val="clear" w:color="auto" w:fill="FFC000"/>
          </w:tcPr>
          <w:p w14:paraId="77D0A4C0" w14:textId="698462E5" w:rsidR="00DC1C4D" w:rsidRDefault="00DC1C4D">
            <w:pPr>
              <w:jc w:val="both"/>
            </w:pPr>
            <w:r>
              <w:t>Grado:</w:t>
            </w:r>
          </w:p>
        </w:tc>
      </w:tr>
      <w:tr w:rsidR="00DC1C4D" w14:paraId="0C53B609" w14:textId="77777777" w:rsidTr="00334951">
        <w:tc>
          <w:tcPr>
            <w:tcW w:w="5665" w:type="dxa"/>
            <w:shd w:val="clear" w:color="auto" w:fill="FFC000"/>
          </w:tcPr>
          <w:p w14:paraId="25A8CA25" w14:textId="40BF9C21" w:rsidR="00DC1C4D" w:rsidRDefault="00DC1C4D">
            <w:pPr>
              <w:jc w:val="both"/>
            </w:pPr>
            <w:r>
              <w:t>Docente:</w:t>
            </w:r>
          </w:p>
        </w:tc>
        <w:tc>
          <w:tcPr>
            <w:tcW w:w="4111" w:type="dxa"/>
            <w:shd w:val="clear" w:color="auto" w:fill="FFC000"/>
          </w:tcPr>
          <w:p w14:paraId="575FABEE" w14:textId="16D2DF68" w:rsidR="00DC1C4D" w:rsidRDefault="00DC1C4D">
            <w:pPr>
              <w:jc w:val="both"/>
            </w:pPr>
            <w:r>
              <w:t>Grupo:</w:t>
            </w:r>
          </w:p>
        </w:tc>
      </w:tr>
      <w:tr w:rsidR="00DC1C4D" w14:paraId="5860E6CC" w14:textId="77777777" w:rsidTr="00334951">
        <w:tc>
          <w:tcPr>
            <w:tcW w:w="5665" w:type="dxa"/>
            <w:shd w:val="clear" w:color="auto" w:fill="FFC000"/>
          </w:tcPr>
          <w:p w14:paraId="027B3251" w14:textId="2691C1AC" w:rsidR="00DC1C4D" w:rsidRDefault="00DC1C4D">
            <w:pPr>
              <w:jc w:val="both"/>
            </w:pPr>
            <w:proofErr w:type="spellStart"/>
            <w:r>
              <w:t>Aumno</w:t>
            </w:r>
            <w:proofErr w:type="spellEnd"/>
            <w:r>
              <w:t>:</w:t>
            </w:r>
          </w:p>
        </w:tc>
        <w:tc>
          <w:tcPr>
            <w:tcW w:w="4111" w:type="dxa"/>
            <w:shd w:val="clear" w:color="auto" w:fill="FFC000"/>
          </w:tcPr>
          <w:p w14:paraId="4B4605FF" w14:textId="2FEB7C61" w:rsidR="00DC1C4D" w:rsidRDefault="00DC1C4D">
            <w:pPr>
              <w:jc w:val="both"/>
            </w:pPr>
            <w:r>
              <w:t>Fecha de Aplicación:</w:t>
            </w:r>
          </w:p>
        </w:tc>
      </w:tr>
    </w:tbl>
    <w:p w14:paraId="2E907100" w14:textId="77777777" w:rsidR="00DC1C4D" w:rsidRDefault="00DC1C4D">
      <w:pPr>
        <w:jc w:val="both"/>
      </w:pPr>
    </w:p>
    <w:p w14:paraId="15EA3B92" w14:textId="77777777" w:rsidR="00801F17" w:rsidRDefault="00801F17" w:rsidP="00801F17">
      <w:pPr>
        <w:jc w:val="both"/>
      </w:pPr>
      <w:r>
        <w:t>Objetivo: Observar y evaluar el desempeño del alumno durante el primer momento de evaluación.</w:t>
      </w:r>
    </w:p>
    <w:p w14:paraId="76E0761C" w14:textId="77777777" w:rsidR="00801F17" w:rsidRDefault="00801F17">
      <w:pPr>
        <w:jc w:val="both"/>
      </w:pPr>
    </w:p>
    <w:p w14:paraId="1C20159F" w14:textId="77777777" w:rsidR="00801F17" w:rsidRDefault="00801F17">
      <w:pPr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627"/>
        <w:gridCol w:w="952"/>
        <w:gridCol w:w="1751"/>
      </w:tblGrid>
      <w:tr w:rsidR="00801F17" w:rsidRPr="00E7766D" w14:paraId="5218CD8F" w14:textId="77777777" w:rsidTr="00801F17">
        <w:trPr>
          <w:jc w:val="center"/>
        </w:trPr>
        <w:tc>
          <w:tcPr>
            <w:tcW w:w="4531" w:type="dxa"/>
            <w:shd w:val="clear" w:color="auto" w:fill="FFC000"/>
          </w:tcPr>
          <w:p w14:paraId="700BD6E6" w14:textId="77777777" w:rsidR="00801F17" w:rsidRPr="00E7766D" w:rsidRDefault="00801F17" w:rsidP="00334941">
            <w:pPr>
              <w:jc w:val="center"/>
            </w:pPr>
            <w:r w:rsidRPr="00E7766D">
              <w:t>Características del desempeño a evaluar</w:t>
            </w:r>
          </w:p>
        </w:tc>
        <w:tc>
          <w:tcPr>
            <w:tcW w:w="627" w:type="dxa"/>
            <w:shd w:val="clear" w:color="auto" w:fill="FFC000"/>
          </w:tcPr>
          <w:p w14:paraId="11402247" w14:textId="77777777" w:rsidR="00801F17" w:rsidRPr="00E7766D" w:rsidRDefault="00801F17" w:rsidP="00334941">
            <w:pPr>
              <w:jc w:val="center"/>
            </w:pPr>
            <w:r>
              <w:t>Si</w:t>
            </w:r>
          </w:p>
        </w:tc>
        <w:tc>
          <w:tcPr>
            <w:tcW w:w="952" w:type="dxa"/>
            <w:shd w:val="clear" w:color="auto" w:fill="FFC000"/>
          </w:tcPr>
          <w:p w14:paraId="646FC6D9" w14:textId="77777777" w:rsidR="00801F17" w:rsidRPr="00E7766D" w:rsidRDefault="00801F17" w:rsidP="00334941">
            <w:pPr>
              <w:jc w:val="center"/>
            </w:pPr>
            <w:r>
              <w:t>No</w:t>
            </w:r>
          </w:p>
        </w:tc>
        <w:tc>
          <w:tcPr>
            <w:tcW w:w="1751" w:type="dxa"/>
            <w:shd w:val="clear" w:color="auto" w:fill="FFC000"/>
          </w:tcPr>
          <w:p w14:paraId="2F2C507E" w14:textId="77777777" w:rsidR="00801F17" w:rsidRPr="00E7766D" w:rsidRDefault="00801F17" w:rsidP="00334941">
            <w:pPr>
              <w:jc w:val="center"/>
            </w:pPr>
            <w:r w:rsidRPr="00E7766D">
              <w:t>Observaciones</w:t>
            </w:r>
          </w:p>
        </w:tc>
      </w:tr>
      <w:tr w:rsidR="00801F17" w:rsidRPr="00E7766D" w14:paraId="2FF08CEC" w14:textId="77777777" w:rsidTr="00334941">
        <w:trPr>
          <w:jc w:val="center"/>
        </w:trPr>
        <w:tc>
          <w:tcPr>
            <w:tcW w:w="4531" w:type="dxa"/>
          </w:tcPr>
          <w:p w14:paraId="1C92D459" w14:textId="77777777" w:rsidR="00801F17" w:rsidRPr="00E7766D" w:rsidRDefault="00801F17" w:rsidP="00801F17">
            <w:pPr>
              <w:jc w:val="both"/>
            </w:pPr>
            <w:r>
              <w:t>1.- Entrega sus productos en la fecha indicada.</w:t>
            </w:r>
          </w:p>
        </w:tc>
        <w:tc>
          <w:tcPr>
            <w:tcW w:w="627" w:type="dxa"/>
          </w:tcPr>
          <w:p w14:paraId="47E9154D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53E302F0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46F49478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2D83DF64" w14:textId="77777777" w:rsidTr="00334941">
        <w:trPr>
          <w:jc w:val="center"/>
        </w:trPr>
        <w:tc>
          <w:tcPr>
            <w:tcW w:w="4531" w:type="dxa"/>
          </w:tcPr>
          <w:p w14:paraId="3A5AFE98" w14:textId="77777777" w:rsidR="00801F17" w:rsidRPr="00E7766D" w:rsidRDefault="00801F17" w:rsidP="00801F17">
            <w:pPr>
              <w:jc w:val="both"/>
            </w:pPr>
            <w:r>
              <w:t>2.- Sigue las instrucciones descritas para la realización de la actividad.</w:t>
            </w:r>
          </w:p>
        </w:tc>
        <w:tc>
          <w:tcPr>
            <w:tcW w:w="627" w:type="dxa"/>
          </w:tcPr>
          <w:p w14:paraId="4FE5E449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4173A0E8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0BF0BCB3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485F866A" w14:textId="77777777" w:rsidTr="00334941">
        <w:tblPrEx>
          <w:jc w:val="left"/>
        </w:tblPrEx>
        <w:tc>
          <w:tcPr>
            <w:tcW w:w="4531" w:type="dxa"/>
          </w:tcPr>
          <w:p w14:paraId="371DDA4B" w14:textId="43DCE58F" w:rsidR="00801F17" w:rsidRPr="00E7766D" w:rsidRDefault="00801F17" w:rsidP="00801F17">
            <w:pPr>
              <w:jc w:val="both"/>
            </w:pPr>
            <w:r>
              <w:t>3.- La actividad tiene buena presentación. (Letra legible, orden, limpieza).</w:t>
            </w:r>
          </w:p>
        </w:tc>
        <w:tc>
          <w:tcPr>
            <w:tcW w:w="627" w:type="dxa"/>
          </w:tcPr>
          <w:p w14:paraId="0F4C365B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79CE02FE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6F55C47B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01A3FC15" w14:textId="77777777" w:rsidTr="00334941">
        <w:tblPrEx>
          <w:jc w:val="left"/>
        </w:tblPrEx>
        <w:tc>
          <w:tcPr>
            <w:tcW w:w="4531" w:type="dxa"/>
          </w:tcPr>
          <w:p w14:paraId="13B4615C" w14:textId="59515DF5" w:rsidR="00801F17" w:rsidRPr="00E7766D" w:rsidRDefault="00801F17" w:rsidP="00A65013">
            <w:pPr>
              <w:jc w:val="both"/>
            </w:pPr>
            <w:r>
              <w:t xml:space="preserve">4.- Para realizar la actividad toma como base lo visto en clase y/o la información que se anexa </w:t>
            </w:r>
            <w:r w:rsidR="00A65013">
              <w:t>en la planeación</w:t>
            </w:r>
          </w:p>
        </w:tc>
        <w:tc>
          <w:tcPr>
            <w:tcW w:w="627" w:type="dxa"/>
          </w:tcPr>
          <w:p w14:paraId="0A07B987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65651EDF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735E3F01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68BF96A1" w14:textId="77777777" w:rsidTr="00334941">
        <w:tblPrEx>
          <w:jc w:val="left"/>
        </w:tblPrEx>
        <w:tc>
          <w:tcPr>
            <w:tcW w:w="4531" w:type="dxa"/>
          </w:tcPr>
          <w:p w14:paraId="0B0A68B4" w14:textId="77777777" w:rsidR="00801F17" w:rsidRPr="00E7766D" w:rsidRDefault="00801F17" w:rsidP="00801F17">
            <w:pPr>
              <w:jc w:val="both"/>
            </w:pPr>
            <w:r>
              <w:t>5.- La actividad realizada demuestra un grado de aprendizaje adquirido.</w:t>
            </w:r>
          </w:p>
        </w:tc>
        <w:tc>
          <w:tcPr>
            <w:tcW w:w="627" w:type="dxa"/>
          </w:tcPr>
          <w:p w14:paraId="295F8847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50FBC453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65A79302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448C1FEC" w14:textId="77777777" w:rsidTr="00334941">
        <w:tblPrEx>
          <w:jc w:val="left"/>
        </w:tblPrEx>
        <w:tc>
          <w:tcPr>
            <w:tcW w:w="4531" w:type="dxa"/>
          </w:tcPr>
          <w:p w14:paraId="190295B4" w14:textId="080C69B4" w:rsidR="00801F17" w:rsidRPr="00E7766D" w:rsidRDefault="00801F17" w:rsidP="008E7AEF">
            <w:pPr>
              <w:jc w:val="both"/>
            </w:pPr>
            <w:r>
              <w:t>6.-Asiste regularmente a clases de Zoom y/o se mantiene en contacto con</w:t>
            </w:r>
            <w:r w:rsidR="008E7AEF">
              <w:t xml:space="preserve"> el docente de manera constante.</w:t>
            </w:r>
          </w:p>
        </w:tc>
        <w:tc>
          <w:tcPr>
            <w:tcW w:w="627" w:type="dxa"/>
          </w:tcPr>
          <w:p w14:paraId="1335CD7F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12192FF8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6B5204B9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43C4EE9B" w14:textId="77777777" w:rsidTr="00334941">
        <w:tblPrEx>
          <w:jc w:val="left"/>
        </w:tblPrEx>
        <w:tc>
          <w:tcPr>
            <w:tcW w:w="4531" w:type="dxa"/>
          </w:tcPr>
          <w:p w14:paraId="4EB17E2B" w14:textId="77777777" w:rsidR="00801F17" w:rsidRDefault="00801F17" w:rsidP="00801F17">
            <w:pPr>
              <w:jc w:val="both"/>
            </w:pPr>
            <w:r>
              <w:t>7.- Expresa sus dudas de manera oportuna.</w:t>
            </w:r>
          </w:p>
          <w:p w14:paraId="0A4224DF" w14:textId="77777777" w:rsidR="00801F17" w:rsidRPr="00E7766D" w:rsidRDefault="00801F17" w:rsidP="00801F17">
            <w:pPr>
              <w:jc w:val="both"/>
            </w:pPr>
          </w:p>
        </w:tc>
        <w:tc>
          <w:tcPr>
            <w:tcW w:w="627" w:type="dxa"/>
          </w:tcPr>
          <w:p w14:paraId="268D2C0C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10DF8235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6992E76B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1798ECB8" w14:textId="77777777" w:rsidTr="00334941">
        <w:tblPrEx>
          <w:jc w:val="left"/>
        </w:tblPrEx>
        <w:tc>
          <w:tcPr>
            <w:tcW w:w="4531" w:type="dxa"/>
          </w:tcPr>
          <w:p w14:paraId="75027803" w14:textId="77777777" w:rsidR="00801F17" w:rsidRDefault="00801F17" w:rsidP="00801F17">
            <w:pPr>
              <w:jc w:val="both"/>
            </w:pPr>
            <w:r>
              <w:t>8-Participa en clase activamente aportando ideas y comentarios que enriquecen la misma.</w:t>
            </w:r>
          </w:p>
          <w:p w14:paraId="7AC304C5" w14:textId="77777777" w:rsidR="00801F17" w:rsidRPr="00E7766D" w:rsidRDefault="00801F17" w:rsidP="00801F17">
            <w:pPr>
              <w:jc w:val="both"/>
            </w:pPr>
          </w:p>
        </w:tc>
        <w:tc>
          <w:tcPr>
            <w:tcW w:w="627" w:type="dxa"/>
          </w:tcPr>
          <w:p w14:paraId="269AF92C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2255CD5A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50B3AA4B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4E5997A4" w14:textId="77777777" w:rsidTr="00334941">
        <w:tblPrEx>
          <w:jc w:val="left"/>
        </w:tblPrEx>
        <w:tc>
          <w:tcPr>
            <w:tcW w:w="4531" w:type="dxa"/>
          </w:tcPr>
          <w:p w14:paraId="60BE10C7" w14:textId="77777777" w:rsidR="00801F17" w:rsidRDefault="00801F17" w:rsidP="00801F17">
            <w:pPr>
              <w:jc w:val="both"/>
            </w:pPr>
            <w:r>
              <w:t>9-Suele indagar otros elementos teórico- prácticos que complementen su proceso de aprendizaje</w:t>
            </w:r>
          </w:p>
          <w:p w14:paraId="76969C7F" w14:textId="77777777" w:rsidR="00801F17" w:rsidRPr="00E7766D" w:rsidRDefault="00801F17" w:rsidP="00801F17">
            <w:pPr>
              <w:jc w:val="both"/>
            </w:pPr>
          </w:p>
        </w:tc>
        <w:tc>
          <w:tcPr>
            <w:tcW w:w="627" w:type="dxa"/>
          </w:tcPr>
          <w:p w14:paraId="0AFEBE29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69D1CE7C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30EB4F9A" w14:textId="77777777" w:rsidR="00801F17" w:rsidRPr="00E7766D" w:rsidRDefault="00801F17" w:rsidP="00334941">
            <w:pPr>
              <w:jc w:val="center"/>
            </w:pPr>
          </w:p>
        </w:tc>
      </w:tr>
      <w:tr w:rsidR="00801F17" w:rsidRPr="00E7766D" w14:paraId="094B8881" w14:textId="77777777" w:rsidTr="00334941">
        <w:tblPrEx>
          <w:jc w:val="left"/>
        </w:tblPrEx>
        <w:tc>
          <w:tcPr>
            <w:tcW w:w="4531" w:type="dxa"/>
          </w:tcPr>
          <w:p w14:paraId="5E1B6078" w14:textId="77777777" w:rsidR="00801F17" w:rsidRPr="00E7766D" w:rsidRDefault="00801F17" w:rsidP="00801F17">
            <w:pPr>
              <w:jc w:val="both"/>
            </w:pPr>
            <w:r>
              <w:t>10 Hace uso de herramientas digitales para la elaboración y/o presentación de sus productos.</w:t>
            </w:r>
          </w:p>
        </w:tc>
        <w:tc>
          <w:tcPr>
            <w:tcW w:w="627" w:type="dxa"/>
          </w:tcPr>
          <w:p w14:paraId="5B50B907" w14:textId="77777777" w:rsidR="00801F17" w:rsidRPr="00E7766D" w:rsidRDefault="00801F17" w:rsidP="00334941">
            <w:pPr>
              <w:jc w:val="center"/>
            </w:pPr>
          </w:p>
        </w:tc>
        <w:tc>
          <w:tcPr>
            <w:tcW w:w="952" w:type="dxa"/>
          </w:tcPr>
          <w:p w14:paraId="42D72ECA" w14:textId="77777777" w:rsidR="00801F17" w:rsidRPr="00E7766D" w:rsidRDefault="00801F17" w:rsidP="00334941">
            <w:pPr>
              <w:jc w:val="center"/>
            </w:pPr>
          </w:p>
        </w:tc>
        <w:tc>
          <w:tcPr>
            <w:tcW w:w="1751" w:type="dxa"/>
          </w:tcPr>
          <w:p w14:paraId="542ACEC7" w14:textId="77777777" w:rsidR="00801F17" w:rsidRPr="00E7766D" w:rsidRDefault="00801F17" w:rsidP="00334941">
            <w:pPr>
              <w:jc w:val="center"/>
            </w:pPr>
          </w:p>
        </w:tc>
      </w:tr>
    </w:tbl>
    <w:p w14:paraId="5298DBCB" w14:textId="77777777" w:rsidR="00801F17" w:rsidRDefault="00801F17">
      <w:pPr>
        <w:jc w:val="both"/>
      </w:pPr>
    </w:p>
    <w:p w14:paraId="0000006D" w14:textId="77777777" w:rsidR="00D52772" w:rsidRDefault="00D52772">
      <w:pPr>
        <w:jc w:val="both"/>
      </w:pPr>
    </w:p>
    <w:sectPr w:rsidR="00D52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2" w:right="1133" w:bottom="818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6D4F5" w14:textId="77777777" w:rsidR="00D75D46" w:rsidRDefault="00D75D46" w:rsidP="00560BFE">
      <w:pPr>
        <w:spacing w:line="240" w:lineRule="auto"/>
      </w:pPr>
      <w:r>
        <w:separator/>
      </w:r>
    </w:p>
  </w:endnote>
  <w:endnote w:type="continuationSeparator" w:id="0">
    <w:p w14:paraId="17E26D40" w14:textId="77777777" w:rsidR="00D75D46" w:rsidRDefault="00D75D46" w:rsidP="00560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2E27" w14:textId="77777777" w:rsidR="00560BFE" w:rsidRDefault="00560B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92ACB" w14:textId="77777777" w:rsidR="00560BFE" w:rsidRDefault="00560B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3DEE" w14:textId="77777777" w:rsidR="00560BFE" w:rsidRDefault="00560B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BA25D" w14:textId="77777777" w:rsidR="00D75D46" w:rsidRDefault="00D75D46" w:rsidP="00560BFE">
      <w:pPr>
        <w:spacing w:line="240" w:lineRule="auto"/>
      </w:pPr>
      <w:r>
        <w:separator/>
      </w:r>
    </w:p>
  </w:footnote>
  <w:footnote w:type="continuationSeparator" w:id="0">
    <w:p w14:paraId="73B6685B" w14:textId="77777777" w:rsidR="00D75D46" w:rsidRDefault="00D75D46" w:rsidP="00560B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36630" w14:textId="77777777" w:rsidR="00560BFE" w:rsidRDefault="00560B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D8B72" w14:textId="77777777" w:rsidR="00560BFE" w:rsidRDefault="00560BF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C2CD3" w14:textId="77777777" w:rsidR="00560BFE" w:rsidRDefault="00560B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D67BE"/>
    <w:multiLevelType w:val="multilevel"/>
    <w:tmpl w:val="47585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377F2A"/>
    <w:multiLevelType w:val="multilevel"/>
    <w:tmpl w:val="81FADB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371D23"/>
    <w:multiLevelType w:val="multilevel"/>
    <w:tmpl w:val="21D407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CAD400A"/>
    <w:multiLevelType w:val="multilevel"/>
    <w:tmpl w:val="280CA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CD44CD8"/>
    <w:multiLevelType w:val="multilevel"/>
    <w:tmpl w:val="841A3E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36126C4"/>
    <w:multiLevelType w:val="multilevel"/>
    <w:tmpl w:val="BEB6D4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72"/>
    <w:rsid w:val="000327C0"/>
    <w:rsid w:val="00082652"/>
    <w:rsid w:val="000D59E2"/>
    <w:rsid w:val="00160306"/>
    <w:rsid w:val="00160942"/>
    <w:rsid w:val="001C5E7D"/>
    <w:rsid w:val="002B7C09"/>
    <w:rsid w:val="00334951"/>
    <w:rsid w:val="003A564C"/>
    <w:rsid w:val="00474F0B"/>
    <w:rsid w:val="005031E8"/>
    <w:rsid w:val="00560BFE"/>
    <w:rsid w:val="005B5907"/>
    <w:rsid w:val="00635C13"/>
    <w:rsid w:val="006C1A06"/>
    <w:rsid w:val="006E3432"/>
    <w:rsid w:val="00710AC6"/>
    <w:rsid w:val="00765BCF"/>
    <w:rsid w:val="00801F17"/>
    <w:rsid w:val="008E7AEF"/>
    <w:rsid w:val="008F49F4"/>
    <w:rsid w:val="00926AB3"/>
    <w:rsid w:val="00994D6E"/>
    <w:rsid w:val="00996DDA"/>
    <w:rsid w:val="00A65013"/>
    <w:rsid w:val="00AD168A"/>
    <w:rsid w:val="00C07D52"/>
    <w:rsid w:val="00D526E4"/>
    <w:rsid w:val="00D52772"/>
    <w:rsid w:val="00D75D46"/>
    <w:rsid w:val="00DC1C4D"/>
    <w:rsid w:val="00DD5F08"/>
    <w:rsid w:val="00DE7563"/>
    <w:rsid w:val="00E86CF5"/>
    <w:rsid w:val="00F065BF"/>
    <w:rsid w:val="00F4492D"/>
    <w:rsid w:val="00FA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FD0B4"/>
  <w15:docId w15:val="{659CCB3C-E340-40BD-AC58-D8C651DA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styleId="Tablaconcuadrcula">
    <w:name w:val="Table Grid"/>
    <w:basedOn w:val="Tablanormal"/>
    <w:uiPriority w:val="39"/>
    <w:rsid w:val="00DC1C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526E4"/>
    <w:rPr>
      <w:color w:val="2998E3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60BFE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BFE"/>
  </w:style>
  <w:style w:type="paragraph" w:styleId="Piedepgina">
    <w:name w:val="footer"/>
    <w:basedOn w:val="Normal"/>
    <w:link w:val="PiedepginaCar"/>
    <w:uiPriority w:val="99"/>
    <w:unhideWhenUsed/>
    <w:rsid w:val="00560BFE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0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2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youtu.be/c4g2ouR6Up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marillo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1332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ELIZABETH RIVERA</cp:lastModifiedBy>
  <cp:revision>3</cp:revision>
  <dcterms:created xsi:type="dcterms:W3CDTF">2023-08-22T14:50:00Z</dcterms:created>
  <dcterms:modified xsi:type="dcterms:W3CDTF">2024-09-05T05:10:00Z</dcterms:modified>
</cp:coreProperties>
</file>